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A1F1">
      <w:pPr>
        <w:bidi w:val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0098ED3">
      <w:pPr>
        <w:bidi w:val="0"/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0945A45">
      <w:pPr>
        <w:bidi w:val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福建省重大行政决策程序若干规定</w:t>
      </w:r>
    </w:p>
    <w:p w14:paraId="2A38D1D1">
      <w:pPr>
        <w:pStyle w:val="13"/>
        <w:bidi w:val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>(2026年1月21日福建省人民政府令第251号公布  自2026年3月1日起施行)</w:t>
      </w:r>
    </w:p>
    <w:p w14:paraId="0327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000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第一条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为了健全科学、民主、依法决策机制，明确决策责任，规范重大行政决策程序，提高决策质量和效率，根据《重大行政决策程序暂行条例》和有关法律、法规，结合本省实际，制定本规定。</w:t>
      </w:r>
    </w:p>
    <w:p w14:paraId="7D72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第二条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本省行政区域内县级以上人民政府（以下称决策机关）重大行政决策的作出和调整等程序，适用本规定。</w:t>
      </w:r>
    </w:p>
    <w:p w14:paraId="1CDB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第三条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重大行政决策必须坚持和加强党的全面领导，全面贯彻党的路线方针政策和决策部署，发挥党的领导作用，把党的领导贯彻到重大行政决策全过程。</w:t>
      </w:r>
    </w:p>
    <w:p w14:paraId="7F490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重大行政决策出台前应当按照规定向同级党委请示报告。</w:t>
      </w:r>
    </w:p>
    <w:p w14:paraId="6D62B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第四条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对各方面提出的重大行政决策事项建议，按照下列规定进行研究论证后，报请决策机关决定是否启动决策程序：</w:t>
      </w:r>
    </w:p>
    <w:p w14:paraId="4681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（一）决策机关领导人员提出决策事项建议的，由决策机关办公机构交有关单位研究论证；</w:t>
      </w:r>
    </w:p>
    <w:p w14:paraId="10EB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（二）决策机关所属部门或者下一级人民政府提出决策事项建议的，应当论证拟解决的主要问题、建议理由和依据、解决问题的初步方案及其必要性、可行性等；</w:t>
      </w:r>
    </w:p>
    <w:p w14:paraId="2479B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（三）人大代表、政协委员等通过建议、提案等方式提出决策事项建议的，由建议、提案办理单位研究论证；</w:t>
      </w:r>
    </w:p>
    <w:p w14:paraId="59FB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（四）公民、法人或者其他组织提出书面决策事项建议的，由有关单位研究论证。</w:t>
      </w:r>
    </w:p>
    <w:p w14:paraId="45B2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第五条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决策机关决定启动决策程序的，应当明确重大行政决策事项的承办单位（以下简称决策承办单位）和完成时限。重大行政决策事项需要两个以上单位承办的，应当明确牵头单位。</w:t>
      </w:r>
    </w:p>
    <w:p w14:paraId="321A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第六条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决策承办单位应当广泛深入开展调查研究，全面准确掌握有关信息，在充分协商协调的基础上，拟订决策草案，并依法履行公众参与、专家论证、风险评估等程序。</w:t>
      </w:r>
    </w:p>
    <w:p w14:paraId="3A0F6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决策草案应当合法合规，符合整治形式主义为基层减负要求，与有关政策相衔接。决策承办单位法制工作机构应当对决策草案进行合法性审查，出具合法性初审意见书。</w:t>
      </w:r>
    </w:p>
    <w:p w14:paraId="7B82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第七条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重大行政决策实行统一审查机制。决策草案提交决策机关讨论前，应当根据决策内容履行合法性审查、宏观政策取向一致性评估和公平竞争审查等法定程序。未履行相关法定程序的，决策草案不得提交决策机关。</w:t>
      </w:r>
    </w:p>
    <w:p w14:paraId="1006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第八条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决策承办单位送请司法行政部门进行统一审查时，应当提供下列材料：</w:t>
      </w:r>
    </w:p>
    <w:p w14:paraId="3FB4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（一）送审申请书；</w:t>
      </w:r>
    </w:p>
    <w:p w14:paraId="132F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（二）决策草案及起草说明；</w:t>
      </w:r>
    </w:p>
    <w:p w14:paraId="7E70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（三）有关法律、法规、规章和政策规定，特别是限制性、禁止性规定；</w:t>
      </w:r>
    </w:p>
    <w:p w14:paraId="3748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（四）合法性初审意见书；</w:t>
      </w:r>
    </w:p>
    <w:p w14:paraId="7077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（五）进行统一审查需要的其他材料。</w:t>
      </w:r>
    </w:p>
    <w:p w14:paraId="7FF8D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按照规定履行公众参与、专家论证、风险评估等程序的，应当提供有关书面材料；提供的材料不符合要求的，司法行政部门可以退回或者要求补充。</w:t>
      </w:r>
    </w:p>
    <w:p w14:paraId="19B21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第九条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司法行政部门收到决策承办单位送请统一审查的材料后，依法组织开展决策草案合法性审查的相关工作；决策草案属于宏观政策取向一致性评估审查范围的，分转至发展和改革部门进行审查；决策草案涉及经营者经济活动的，分转至市场监督管理部门进行公平竞争审查。发展和改革部门、市场监督管理部门应当及时将相关评估、审查结果汇总至司法行政部门。</w:t>
      </w:r>
    </w:p>
    <w:p w14:paraId="1A86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送请统一审查，应当保证必要的审查时间，一般不少于7个工作日。补充材料、咨询论证等时间不计入统一审查期限。</w:t>
      </w:r>
    </w:p>
    <w:p w14:paraId="0F2B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第十一条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司法行政部门应当在收齐审查结果后，出具统一审查意见。决策承办单位应当根据统一审查意见，对决策草案进行必要的调整或者补充，并将采纳情况向决策机关书面报告；未采纳或者未完全采纳审查意见的，应当向决策机关充分说明情况。</w:t>
      </w:r>
    </w:p>
    <w:p w14:paraId="4A63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第十二条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决策承办单位提交决策机关讨论决策草案，应当报送下列材料：</w:t>
      </w:r>
    </w:p>
    <w:p w14:paraId="6F51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（一）提请决策机关讨论决策草案的请示；</w:t>
      </w:r>
    </w:p>
    <w:p w14:paraId="5825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（二）决策草案及起草说明；</w:t>
      </w:r>
    </w:p>
    <w:p w14:paraId="2304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（三）决策事项制定的法律依据和政策依据；</w:t>
      </w:r>
    </w:p>
    <w:p w14:paraId="1857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（四）履行公众参与、专家论证、风险评估、与为基层减负一致性评估等程序的，同时报送社会公众意见采纳情况、专家论证意见采纳情况、风险评估报告、与为基层减负一致性评估意见等有关材料；</w:t>
      </w:r>
    </w:p>
    <w:p w14:paraId="26C9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（五）统一审查意见；</w:t>
      </w:r>
    </w:p>
    <w:p w14:paraId="41B4B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（六）其他与决策事项相关的材料。</w:t>
      </w:r>
    </w:p>
    <w:p w14:paraId="794ED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第十三条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决策草案应当经决策机关常务会议或者全体会议讨论。决策机关行政首长在集体讨论的基础上作出决定。</w:t>
      </w:r>
    </w:p>
    <w:p w14:paraId="08F77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集体讨论决定情况应当如实记录，不同意见应当如实载明。</w:t>
      </w:r>
    </w:p>
    <w:p w14:paraId="10359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第十四条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决策机关应当明确负责重大行政决策执行工作的单位（以下简称决策执行单位），并对决策执行情况进行督促检查。重大行政决策事项需要两个以上单位执行的，应当明确牵头单位。</w:t>
      </w:r>
    </w:p>
    <w:p w14:paraId="54DD4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决策执行单位应当全面、及时、正确执行重大行政决策，确保执行的质量和进度，跟踪实施效果，并向决策机关报告决策执行情况。</w:t>
      </w:r>
    </w:p>
    <w:p w14:paraId="0691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第十五条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有下列情形之一的，决策机关可以组织决策后评估：</w:t>
      </w:r>
    </w:p>
    <w:p w14:paraId="22B2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（一）决策所依据的法律、法规、规章、政策或者其他客观情况发生重大变化；</w:t>
      </w:r>
    </w:p>
    <w:p w14:paraId="52F5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（二）重大行政决策实施后明显未达到预期效果；</w:t>
      </w:r>
    </w:p>
    <w:p w14:paraId="06B3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（三）公民、法人或者其他组织提出较多意见；</w:t>
      </w:r>
    </w:p>
    <w:p w14:paraId="75A9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（四）决策机关认为有必要。</w:t>
      </w:r>
    </w:p>
    <w:p w14:paraId="37913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第十六条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组织重大行政决策后评估的，决策机关应当确定承担评估具体工作的单位。</w:t>
      </w:r>
    </w:p>
    <w:p w14:paraId="0D6B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承担评估具体工作的单位，可以自行开展或者委托专家、专业机构、社会组织等第三方进行决策后评估，但不得委托决策作出前承担主要论证评估工作的专家、专业机构和社会组织。</w:t>
      </w:r>
    </w:p>
    <w:p w14:paraId="7A7D3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第十七条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决策后评估应当依法开展，并形成重大行政决策后评估报告。决策后评估结果应当作为调整重大行政决策的重要依据。</w:t>
      </w:r>
    </w:p>
    <w:p w14:paraId="77A79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第十八条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依法作出的重大行政决策，未经法定程序不得随意变更或者停止执行。</w:t>
      </w:r>
    </w:p>
    <w:p w14:paraId="6DEB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>执行中出现第十五条规定的情形、情况紧急的，决策机关行政首长可以先决定中止执行，并于事后在决策机关常务会议或者全体会议上说明理由；需要作出重大调整的，应当依照本规定履行相关法定程序。</w:t>
      </w:r>
    </w:p>
    <w:p w14:paraId="0992A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第十九条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9"/>
          <w:rFonts w:hint="eastAsia"/>
          <w:lang w:val="en-US" w:eastAsia="zh-CN"/>
        </w:rPr>
        <w:t>县级以上人民政府部门、乡（镇）人民政府重大行政决策的作出和调整等程序，参照本规定执行。</w:t>
      </w:r>
    </w:p>
    <w:p w14:paraId="55CE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Style w:val="12"/>
          <w:rFonts w:hint="eastAsia"/>
          <w:lang w:val="en-US" w:eastAsia="zh-CN"/>
        </w:rPr>
        <w:t>第二十条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Style w:val="9"/>
          <w:rFonts w:hint="eastAsia"/>
          <w:lang w:val="en-US" w:eastAsia="zh-CN"/>
        </w:rPr>
        <w:t>本规定自2026年3月1日起施行。《福建省人民政府关于印发重大行政决策十条规定的通知》（闽政〔2013〕48号）同时废止。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51E25"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4FD8F6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FD8F6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5B19D633"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6985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福建省人民政府发布     </w:t>
    </w:r>
  </w:p>
  <w:p w14:paraId="674E7D85"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2468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0" b="1143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41515DA9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福建省人民政府规章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C798F"/>
    <w:rsid w:val="019E71BD"/>
    <w:rsid w:val="02337A29"/>
    <w:rsid w:val="03306F61"/>
    <w:rsid w:val="04B679C3"/>
    <w:rsid w:val="080F63D8"/>
    <w:rsid w:val="09341458"/>
    <w:rsid w:val="0B0912D7"/>
    <w:rsid w:val="152D2DCA"/>
    <w:rsid w:val="16D52E46"/>
    <w:rsid w:val="183879D7"/>
    <w:rsid w:val="1DEC284C"/>
    <w:rsid w:val="1E6523AC"/>
    <w:rsid w:val="22440422"/>
    <w:rsid w:val="260A022D"/>
    <w:rsid w:val="262623F4"/>
    <w:rsid w:val="2B585F6F"/>
    <w:rsid w:val="2F644EA6"/>
    <w:rsid w:val="2FC736C3"/>
    <w:rsid w:val="31A15F24"/>
    <w:rsid w:val="378B575B"/>
    <w:rsid w:val="38D469ED"/>
    <w:rsid w:val="395347B5"/>
    <w:rsid w:val="39A232A0"/>
    <w:rsid w:val="39E745AA"/>
    <w:rsid w:val="3B5A6BBB"/>
    <w:rsid w:val="3EDA13A6"/>
    <w:rsid w:val="3FD375E1"/>
    <w:rsid w:val="42F058B7"/>
    <w:rsid w:val="436109F6"/>
    <w:rsid w:val="441A38D4"/>
    <w:rsid w:val="4BC77339"/>
    <w:rsid w:val="4C9236C5"/>
    <w:rsid w:val="505C172E"/>
    <w:rsid w:val="52F46F0B"/>
    <w:rsid w:val="53D8014D"/>
    <w:rsid w:val="55DB1612"/>
    <w:rsid w:val="55E064E0"/>
    <w:rsid w:val="572C6D10"/>
    <w:rsid w:val="5A48437E"/>
    <w:rsid w:val="5BFC798F"/>
    <w:rsid w:val="5CE943C9"/>
    <w:rsid w:val="5DC34279"/>
    <w:rsid w:val="5F9D5D12"/>
    <w:rsid w:val="608816D1"/>
    <w:rsid w:val="60EF4E7F"/>
    <w:rsid w:val="665233C1"/>
    <w:rsid w:val="6AD9688B"/>
    <w:rsid w:val="6B8E6751"/>
    <w:rsid w:val="6D0E3F22"/>
    <w:rsid w:val="74F26362"/>
    <w:rsid w:val="7BE57342"/>
    <w:rsid w:val="7C137CFC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规章正文"/>
    <w:basedOn w:val="1"/>
    <w:link w:val="9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  <w:style w:type="character" w:customStyle="1" w:styleId="9">
    <w:name w:val="规章正文 Char"/>
    <w:link w:val="8"/>
    <w:qFormat/>
    <w:uiPriority w:val="0"/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  <w:style w:type="paragraph" w:customStyle="1" w:styleId="10">
    <w:name w:val="章节"/>
    <w:basedOn w:val="1"/>
    <w:qFormat/>
    <w:uiPriority w:val="0"/>
    <w:pPr>
      <w:jc w:val="center"/>
    </w:pPr>
    <w:rPr>
      <w:rFonts w:hint="eastAsia" w:ascii="黑体" w:hAnsi="黑体" w:eastAsia="黑体" w:cs="黑体"/>
      <w:color w:val="333333"/>
      <w:sz w:val="32"/>
      <w:szCs w:val="32"/>
      <w:shd w:val="clear" w:color="auto" w:fill="FFFFFF"/>
    </w:rPr>
  </w:style>
  <w:style w:type="paragraph" w:customStyle="1" w:styleId="11">
    <w:name w:val="条数"/>
    <w:basedOn w:val="1"/>
    <w:link w:val="12"/>
    <w:qFormat/>
    <w:uiPriority w:val="0"/>
    <w:pPr>
      <w:ind w:firstLine="640" w:firstLineChars="200"/>
      <w:jc w:val="left"/>
    </w:pPr>
    <w:rPr>
      <w:rFonts w:hint="eastAsia" w:ascii="黑体" w:hAnsi="黑体" w:eastAsia="黑体" w:cs="黑体"/>
      <w:color w:val="333333"/>
      <w:sz w:val="32"/>
      <w:szCs w:val="32"/>
      <w:shd w:val="clear" w:color="auto" w:fill="FFFFFF"/>
    </w:rPr>
  </w:style>
  <w:style w:type="character" w:customStyle="1" w:styleId="12">
    <w:name w:val="条数 Char"/>
    <w:link w:val="11"/>
    <w:qFormat/>
    <w:uiPriority w:val="0"/>
    <w:rPr>
      <w:rFonts w:hint="eastAsia" w:ascii="黑体" w:hAnsi="黑体" w:eastAsia="黑体" w:cs="黑体"/>
      <w:color w:val="333333"/>
      <w:sz w:val="32"/>
      <w:szCs w:val="32"/>
      <w:shd w:val="clear" w:color="auto" w:fill="FFFFFF"/>
    </w:rPr>
  </w:style>
  <w:style w:type="paragraph" w:customStyle="1" w:styleId="13">
    <w:name w:val="规章题注"/>
    <w:basedOn w:val="1"/>
    <w:qFormat/>
    <w:uiPriority w:val="0"/>
    <w:pPr>
      <w:ind w:firstLine="880" w:firstLineChars="200"/>
      <w:jc w:val="left"/>
    </w:pPr>
    <w:rPr>
      <w:rFonts w:hint="eastAsia" w:ascii="楷体_GB2312" w:hAnsi="楷体_GB2312" w:eastAsia="楷体_GB2312" w:cs="楷体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671\Desktop\&#35268;&#31456;&#25991;&#23383;&#19979;&#3673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规章文字下载模板.wpt</Template>
  <Pages>6</Pages>
  <Words>712</Words>
  <Characters>729</Characters>
  <Lines>1</Lines>
  <Paragraphs>1</Paragraphs>
  <TotalTime>0</TotalTime>
  <ScaleCrop>false</ScaleCrop>
  <LinksUpToDate>false</LinksUpToDate>
  <CharactersWithSpaces>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2026-02-03T02:38:00Z</dcterms:created>
  <dc:creator>彩虹</dc:creator>
  <cp:lastModifiedBy>彩虹</cp:lastModifiedBy>
  <dcterms:modified xsi:type="dcterms:W3CDTF">2026-02-03T03:11:54Z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81660920FF8E4E89830E16EC2876E8E5_11</vt:lpwstr>
  </property>
  <property fmtid="{D5CDD505-2E9C-101B-9397-08002B2CF9AE}" pid="4" name="KSOTemplateDocerSaveRecord">
    <vt:lpwstr>eyJoZGlkIjoiODkzZTgwNzQ0NzRhMTk1OTg1N2NjZjlmYzdmNTQyYzgiLCJ1c2VySWQiOiIxMDQ0MjkxMTYxIn0=</vt:lpwstr>
  </property>
</Properties>
</file>